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6D" w:rsidRDefault="004C3AC2" w:rsidP="004C3AC2">
      <w:pPr>
        <w:pStyle w:val="font8"/>
        <w:spacing w:before="0" w:beforeAutospacing="0" w:after="0" w:afterAutospacing="0" w:line="240" w:lineRule="auto"/>
        <w:jc w:val="center"/>
        <w:rPr>
          <w:rFonts w:ascii="Times New Roman" w:hAnsi="Times New Roman"/>
          <w:b/>
          <w:bCs/>
          <w:color w:val="auto"/>
          <w:sz w:val="24"/>
          <w:szCs w:val="24"/>
          <w:lang w:val="en"/>
        </w:rPr>
      </w:pPr>
      <w:r>
        <w:rPr>
          <w:rFonts w:ascii="Times New Roman" w:hAnsi="Times New Roman"/>
          <w:b/>
          <w:bCs/>
          <w:color w:val="auto"/>
          <w:sz w:val="24"/>
          <w:szCs w:val="24"/>
          <w:lang w:val="en"/>
        </w:rPr>
        <w:t>11 13 16</w:t>
      </w:r>
    </w:p>
    <w:p w:rsidR="004C3AC2" w:rsidRDefault="004C3AC2" w:rsidP="004C3AC2">
      <w:pPr>
        <w:pStyle w:val="font8"/>
        <w:spacing w:before="0" w:beforeAutospacing="0" w:after="0" w:afterAutospacing="0" w:line="240" w:lineRule="auto"/>
        <w:jc w:val="center"/>
        <w:rPr>
          <w:rFonts w:ascii="Times New Roman" w:hAnsi="Times New Roman"/>
          <w:b/>
          <w:bCs/>
          <w:i/>
          <w:iCs/>
          <w:color w:val="auto"/>
          <w:sz w:val="24"/>
          <w:szCs w:val="24"/>
          <w:lang w:val="en"/>
        </w:rPr>
      </w:pPr>
      <w:r>
        <w:rPr>
          <w:rFonts w:ascii="Times New Roman" w:hAnsi="Times New Roman"/>
          <w:b/>
          <w:bCs/>
          <w:i/>
          <w:iCs/>
          <w:color w:val="auto"/>
          <w:sz w:val="24"/>
          <w:szCs w:val="24"/>
          <w:lang w:val="en"/>
        </w:rPr>
        <w:t xml:space="preserve"> “Thought for the Week”</w:t>
      </w:r>
    </w:p>
    <w:p w:rsidR="004C3AC2" w:rsidRDefault="004C3AC2" w:rsidP="004C3AC2">
      <w:pPr>
        <w:pStyle w:val="font8"/>
        <w:spacing w:before="0" w:beforeAutospacing="0" w:after="0" w:afterAutospacing="0" w:line="240" w:lineRule="auto"/>
        <w:jc w:val="center"/>
        <w:rPr>
          <w:rFonts w:ascii="Times New Roman" w:hAnsi="Times New Roman"/>
          <w:b/>
          <w:bCs/>
          <w:color w:val="auto"/>
          <w:sz w:val="24"/>
          <w:szCs w:val="24"/>
          <w:lang w:val="en"/>
        </w:rPr>
      </w:pPr>
      <w:r>
        <w:rPr>
          <w:rFonts w:ascii="Times New Roman" w:hAnsi="Times New Roman"/>
          <w:b/>
          <w:bCs/>
          <w:i/>
          <w:iCs/>
          <w:color w:val="auto"/>
          <w:sz w:val="24"/>
          <w:szCs w:val="24"/>
          <w:lang w:val="en"/>
        </w:rPr>
        <w:t xml:space="preserve">    </w:t>
      </w:r>
    </w:p>
    <w:p w:rsidR="004C3AC2" w:rsidRDefault="004C3AC2" w:rsidP="004C3AC2">
      <w:pPr>
        <w:pStyle w:val="font8"/>
        <w:spacing w:before="0" w:beforeAutospacing="0" w:after="0" w:afterAutospacing="0" w:line="240" w:lineRule="auto"/>
        <w:jc w:val="center"/>
        <w:rPr>
          <w:rFonts w:ascii="Times New Roman" w:hAnsi="Times New Roman"/>
          <w:b/>
          <w:i/>
          <w:color w:val="auto"/>
          <w:sz w:val="24"/>
          <w:szCs w:val="24"/>
        </w:rPr>
      </w:pPr>
      <w:r>
        <w:rPr>
          <w:rFonts w:ascii="Times New Roman" w:hAnsi="Times New Roman"/>
          <w:b/>
          <w:i/>
          <w:color w:val="auto"/>
          <w:sz w:val="24"/>
          <w:szCs w:val="24"/>
        </w:rPr>
        <w:t>“Brethren, it was fitting that we should have such a High Priest, holy, blameless, unstained, separated from sinners, exalted above the heavens.”</w:t>
      </w:r>
    </w:p>
    <w:p w:rsidR="004C3AC2" w:rsidRDefault="004C3AC2" w:rsidP="004C3AC2">
      <w:pPr>
        <w:pStyle w:val="font8"/>
        <w:spacing w:before="0" w:beforeAutospacing="0" w:after="0" w:afterAutospacing="0" w:line="240" w:lineRule="auto"/>
        <w:jc w:val="center"/>
        <w:rPr>
          <w:rFonts w:ascii="Times New Roman" w:hAnsi="Times New Roman"/>
          <w:b/>
          <w:i/>
          <w:color w:val="auto"/>
          <w:sz w:val="24"/>
          <w:szCs w:val="24"/>
        </w:rPr>
      </w:pPr>
    </w:p>
    <w:p w:rsidR="004C3AC2" w:rsidRDefault="004C3AC2" w:rsidP="004C3AC2">
      <w:pPr>
        <w:pStyle w:val="font8"/>
        <w:spacing w:before="0" w:beforeAutospacing="0" w:after="0" w:afterAutospacing="0" w:line="240" w:lineRule="auto"/>
        <w:ind w:firstLine="720"/>
        <w:rPr>
          <w:rFonts w:ascii="Times New Roman" w:hAnsi="Times New Roman"/>
          <w:b/>
          <w:i/>
          <w:sz w:val="24"/>
          <w:szCs w:val="24"/>
        </w:rPr>
      </w:pPr>
      <w:r>
        <w:rPr>
          <w:rFonts w:ascii="Times New Roman" w:hAnsi="Times New Roman"/>
          <w:sz w:val="24"/>
          <w:szCs w:val="24"/>
        </w:rPr>
        <w:t xml:space="preserve">My beloved in Christ Jesus let us never forget our high calling!  When the priest says at the end of the Divine and Holy Liturgy </w:t>
      </w:r>
      <w:r>
        <w:rPr>
          <w:rFonts w:ascii="Times New Roman" w:hAnsi="Times New Roman"/>
          <w:b/>
          <w:i/>
          <w:sz w:val="24"/>
          <w:szCs w:val="24"/>
        </w:rPr>
        <w:t>“O Lord save Thy people and bless Thine Inheritance”</w:t>
      </w:r>
      <w:r>
        <w:rPr>
          <w:rFonts w:ascii="Times New Roman" w:hAnsi="Times New Roman"/>
          <w:sz w:val="24"/>
          <w:szCs w:val="24"/>
        </w:rPr>
        <w:t xml:space="preserve"> we respond, </w:t>
      </w:r>
      <w:r>
        <w:rPr>
          <w:rFonts w:ascii="Times New Roman" w:hAnsi="Times New Roman"/>
          <w:b/>
          <w:i/>
          <w:sz w:val="24"/>
          <w:szCs w:val="24"/>
        </w:rPr>
        <w:t xml:space="preserve">“we have seen the true light, we have received the heavenly spirit” </w:t>
      </w:r>
      <w:r>
        <w:rPr>
          <w:rFonts w:ascii="Times New Roman" w:hAnsi="Times New Roman"/>
          <w:sz w:val="24"/>
          <w:szCs w:val="24"/>
        </w:rPr>
        <w:t xml:space="preserve">Let us, indeed, rejoice in what we have inherited- the holiness of our God.  Everything our Lord has and is by nature, is ours by His grace.  We must only make this grace active in our lives. We must receive it, accept it, and make it real.   Our Lord, in the parable of the prodigal son, tells us “All that I have is yours.”  This means that we are not simply here “to live good Christian lives” but rather we are here to become sons and daughters of the living God, to become </w:t>
      </w:r>
      <w:r>
        <w:rPr>
          <w:rFonts w:ascii="Times New Roman" w:hAnsi="Times New Roman"/>
          <w:b/>
          <w:i/>
          <w:sz w:val="24"/>
          <w:szCs w:val="24"/>
        </w:rPr>
        <w:t>“</w:t>
      </w:r>
      <w:proofErr w:type="gramStart"/>
      <w:r>
        <w:rPr>
          <w:rFonts w:ascii="Times New Roman" w:hAnsi="Times New Roman"/>
          <w:b/>
          <w:i/>
          <w:sz w:val="24"/>
          <w:szCs w:val="24"/>
        </w:rPr>
        <w:t>holy ,</w:t>
      </w:r>
      <w:proofErr w:type="gramEnd"/>
      <w:r>
        <w:rPr>
          <w:rFonts w:ascii="Times New Roman" w:hAnsi="Times New Roman"/>
          <w:b/>
          <w:i/>
          <w:sz w:val="24"/>
          <w:szCs w:val="24"/>
        </w:rPr>
        <w:t xml:space="preserve"> blameless, unstained, separated from sinners, and above the heavens.”</w:t>
      </w:r>
    </w:p>
    <w:p w:rsidR="004C3AC2" w:rsidRDefault="004C3AC2" w:rsidP="004C3AC2">
      <w:pPr>
        <w:pStyle w:val="font8"/>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Of course, in this Sunday’s Epistle St. Paul writes this first and foremost about our Lord Jesus Christ.  However, it is crucial that we understand he writes this about the human nature that He came to heal. He writes this about the human nature that our Lord has restored to each one of us through Holy Baptism. It was given to us as our inheritance, and yet we must each make it our own.  This nature has been manifest in all of our Saints.   That is why we read this on the feast day of our beloved Hierarch St. John Chrysostom- who displayed all of these virtues in his holy episcopacy. St. John made every one of these divine virtues </w:t>
      </w:r>
      <w:proofErr w:type="gramStart"/>
      <w:r>
        <w:rPr>
          <w:rFonts w:ascii="Times New Roman" w:hAnsi="Times New Roman"/>
          <w:sz w:val="24"/>
          <w:szCs w:val="24"/>
        </w:rPr>
        <w:t>his own,</w:t>
      </w:r>
      <w:proofErr w:type="gramEnd"/>
      <w:r>
        <w:rPr>
          <w:rFonts w:ascii="Times New Roman" w:hAnsi="Times New Roman"/>
          <w:sz w:val="24"/>
          <w:szCs w:val="24"/>
        </w:rPr>
        <w:t xml:space="preserve"> and </w:t>
      </w:r>
      <w:r>
        <w:rPr>
          <w:rFonts w:ascii="Times New Roman" w:hAnsi="Times New Roman"/>
          <w:sz w:val="24"/>
          <w:szCs w:val="24"/>
          <w:u w:val="single"/>
        </w:rPr>
        <w:t>so must each one of us.</w:t>
      </w:r>
      <w:r>
        <w:rPr>
          <w:rFonts w:ascii="Times New Roman" w:hAnsi="Times New Roman"/>
          <w:sz w:val="24"/>
          <w:szCs w:val="24"/>
        </w:rPr>
        <w:t xml:space="preserve">   </w:t>
      </w:r>
    </w:p>
    <w:p w:rsidR="004C3AC2" w:rsidRDefault="004C3AC2" w:rsidP="004C3AC2">
      <w:pPr>
        <w:pStyle w:val="font8"/>
        <w:spacing w:before="0" w:beforeAutospacing="0" w:after="0" w:afterAutospacing="0" w:line="240" w:lineRule="auto"/>
        <w:ind w:firstLine="720"/>
        <w:rPr>
          <w:rFonts w:ascii="Times New Roman" w:hAnsi="Times New Roman"/>
          <w:sz w:val="24"/>
          <w:szCs w:val="24"/>
        </w:rPr>
      </w:pPr>
      <w:r>
        <w:rPr>
          <w:rFonts w:ascii="Times New Roman" w:hAnsi="Times New Roman"/>
          <w:sz w:val="24"/>
          <w:szCs w:val="24"/>
        </w:rPr>
        <w:t>Since these virtues have been given to us, let us study them carefully. Each of these virtues requires an infinite number of sermons, however, today let us focus on what it means to be “</w:t>
      </w:r>
      <w:r>
        <w:rPr>
          <w:rFonts w:ascii="Times New Roman" w:hAnsi="Times New Roman"/>
          <w:b/>
          <w:i/>
          <w:sz w:val="24"/>
          <w:szCs w:val="24"/>
        </w:rPr>
        <w:t>blameles</w:t>
      </w:r>
      <w:r w:rsidR="001309BD">
        <w:rPr>
          <w:rFonts w:ascii="Times New Roman" w:hAnsi="Times New Roman"/>
          <w:b/>
          <w:i/>
          <w:sz w:val="24"/>
          <w:szCs w:val="24"/>
        </w:rPr>
        <w:t>s</w:t>
      </w:r>
      <w:bookmarkStart w:id="0" w:name="_GoBack"/>
      <w:bookmarkEnd w:id="0"/>
      <w:r>
        <w:rPr>
          <w:rFonts w:ascii="Times New Roman" w:hAnsi="Times New Roman"/>
          <w:b/>
          <w:i/>
          <w:sz w:val="24"/>
          <w:szCs w:val="24"/>
        </w:rPr>
        <w:t>.”-</w:t>
      </w:r>
      <w:proofErr w:type="gramStart"/>
      <w:r>
        <w:rPr>
          <w:rFonts w:ascii="Times New Roman" w:hAnsi="Times New Roman"/>
          <w:sz w:val="24"/>
          <w:szCs w:val="24"/>
        </w:rPr>
        <w:t>as it is translated in today’s text.</w:t>
      </w:r>
      <w:proofErr w:type="gramEnd"/>
      <w:r>
        <w:rPr>
          <w:rFonts w:ascii="Times New Roman" w:hAnsi="Times New Roman"/>
          <w:sz w:val="24"/>
          <w:szCs w:val="24"/>
        </w:rPr>
        <w:t xml:space="preserve"> </w:t>
      </w:r>
      <w:r>
        <w:rPr>
          <w:rFonts w:ascii="Times New Roman" w:hAnsi="Times New Roman"/>
          <w:b/>
          <w:i/>
          <w:sz w:val="24"/>
          <w:szCs w:val="24"/>
        </w:rPr>
        <w:t xml:space="preserve"> </w:t>
      </w:r>
      <w:r>
        <w:rPr>
          <w:rFonts w:ascii="Times New Roman" w:hAnsi="Times New Roman"/>
          <w:sz w:val="24"/>
          <w:szCs w:val="24"/>
        </w:rPr>
        <w:t xml:space="preserve"> In Greek, the word is</w:t>
      </w:r>
      <w:r>
        <w:rPr>
          <w:rFonts w:ascii="Times New Roman" w:hAnsi="Times New Roman"/>
          <w:i/>
          <w:sz w:val="24"/>
          <w:szCs w:val="24"/>
        </w:rPr>
        <w:t xml:space="preserve"> </w:t>
      </w:r>
      <w:r>
        <w:rPr>
          <w:rFonts w:ascii="Times New Roman" w:hAnsi="Times New Roman"/>
          <w:b/>
          <w:bCs/>
          <w:i/>
          <w:sz w:val="24"/>
          <w:szCs w:val="24"/>
          <w:lang w:val="el-GR" w:bidi="he-IL"/>
        </w:rPr>
        <w:t>ἄκακος</w:t>
      </w:r>
      <w:r>
        <w:rPr>
          <w:rFonts w:ascii="Times New Roman" w:hAnsi="Times New Roman"/>
          <w:b/>
          <w:bCs/>
          <w:i/>
          <w:sz w:val="24"/>
          <w:szCs w:val="24"/>
          <w:lang w:bidi="he-IL"/>
        </w:rPr>
        <w:t>.</w:t>
      </w:r>
      <w:r>
        <w:rPr>
          <w:rFonts w:ascii="SBL Greek" w:hAnsi="SBL Greek" w:cs="SBL Greek"/>
          <w:b/>
          <w:bCs/>
          <w:lang w:bidi="he-IL"/>
        </w:rPr>
        <w:t xml:space="preserve"> </w:t>
      </w:r>
      <w:r>
        <w:rPr>
          <w:rFonts w:ascii="Times New Roman" w:hAnsi="Times New Roman"/>
          <w:b/>
          <w:bCs/>
          <w:sz w:val="24"/>
          <w:szCs w:val="24"/>
          <w:lang w:bidi="he-IL"/>
        </w:rPr>
        <w:t xml:space="preserve"> </w:t>
      </w:r>
      <w:r>
        <w:rPr>
          <w:rFonts w:ascii="Times New Roman" w:hAnsi="Times New Roman"/>
          <w:bCs/>
          <w:sz w:val="24"/>
          <w:szCs w:val="24"/>
          <w:lang w:bidi="he-IL"/>
        </w:rPr>
        <w:t>This word has a wonderful depth of different shades of meaning.</w:t>
      </w:r>
      <w:r>
        <w:rPr>
          <w:rFonts w:ascii="SBL Greek" w:hAnsi="SBL Greek" w:cs="SBL Greek"/>
          <w:bCs/>
          <w:lang w:bidi="he-IL"/>
        </w:rPr>
        <w:t xml:space="preserve">  </w:t>
      </w:r>
      <w:r>
        <w:rPr>
          <w:rFonts w:ascii="Times New Roman" w:hAnsi="Times New Roman"/>
          <w:bCs/>
          <w:sz w:val="24"/>
          <w:szCs w:val="24"/>
          <w:lang w:bidi="he-IL"/>
        </w:rPr>
        <w:t xml:space="preserve">It means, </w:t>
      </w:r>
      <w:r>
        <w:rPr>
          <w:rFonts w:ascii="Times New Roman" w:hAnsi="Times New Roman"/>
          <w:sz w:val="24"/>
          <w:szCs w:val="24"/>
          <w:lang w:bidi="he-IL"/>
        </w:rPr>
        <w:t xml:space="preserve">without guile or fraud, harmless, free from guilt, fearing no evil from others, distrusting no one.  St. John Chrysostom interprets it to mean to be free of deceit or </w:t>
      </w:r>
      <w:r>
        <w:rPr>
          <w:rFonts w:ascii="Times New Roman" w:hAnsi="Times New Roman"/>
          <w:sz w:val="24"/>
          <w:szCs w:val="24"/>
          <w:u w:val="single"/>
          <w:lang w:bidi="he-IL"/>
        </w:rPr>
        <w:t>craftiness</w:t>
      </w:r>
      <w:r>
        <w:rPr>
          <w:rFonts w:ascii="Times New Roman" w:hAnsi="Times New Roman"/>
          <w:sz w:val="24"/>
          <w:szCs w:val="24"/>
          <w:lang w:bidi="he-IL"/>
        </w:rPr>
        <w:t xml:space="preserve">.  My dear ones in Christ Jesus, as we grow in the experience of God in each of our lives, we realize that He has all things under His Divine and watchful eye.  He will protect us from all evil, if we strive for good.   He will never let us be lost if we wish to be found.  He will never let us die, if we seek life in Him.  As we grow in this realization, then we will have no fear.  We will become innocent, for we will fear no evil from others-for God is with us. We will assume the best of others not the worst.  We will leave all craftiness behind, for we seek, above all, God’s will and not our own distorted agendas. This then is what it means to be blameless.  Let us seek to be </w:t>
      </w:r>
      <w:r>
        <w:rPr>
          <w:rFonts w:ascii="Times New Roman" w:hAnsi="Times New Roman"/>
          <w:b/>
          <w:bCs/>
          <w:i/>
          <w:sz w:val="24"/>
          <w:szCs w:val="24"/>
          <w:lang w:val="el-GR" w:bidi="he-IL"/>
        </w:rPr>
        <w:t xml:space="preserve">ἄκακος </w:t>
      </w:r>
      <w:r>
        <w:rPr>
          <w:rFonts w:ascii="Times New Roman" w:hAnsi="Times New Roman"/>
          <w:bCs/>
          <w:sz w:val="24"/>
          <w:szCs w:val="24"/>
          <w:lang w:bidi="he-IL"/>
        </w:rPr>
        <w:t xml:space="preserve">with every fiber of our being, for in so seeking this we will become glorious on this earth, and becomes sons and daughters of the living God.  Amen.  </w:t>
      </w:r>
    </w:p>
    <w:p w:rsidR="004C3AC2" w:rsidRDefault="004C3AC2" w:rsidP="004C3AC2">
      <w:pPr>
        <w:pStyle w:val="font8"/>
        <w:spacing w:before="0" w:beforeAutospacing="0" w:after="0" w:afterAutospacing="0" w:line="240" w:lineRule="auto"/>
        <w:rPr>
          <w:rFonts w:ascii="Times New Roman" w:hAnsi="Times New Roman"/>
          <w:sz w:val="24"/>
          <w:szCs w:val="24"/>
        </w:rPr>
      </w:pP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C2"/>
    <w:rsid w:val="001309BD"/>
    <w:rsid w:val="002D76A3"/>
    <w:rsid w:val="004C3AC2"/>
    <w:rsid w:val="0091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C3AC2"/>
    <w:pPr>
      <w:spacing w:before="100" w:beforeAutospacing="1" w:after="100" w:afterAutospacing="1" w:line="312" w:lineRule="atLeast"/>
    </w:pPr>
    <w:rPr>
      <w:rFonts w:ascii="Open Sans" w:eastAsia="Times New Roman" w:hAnsi="Open Sans" w:cs="Times New Roman"/>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C3AC2"/>
    <w:pPr>
      <w:spacing w:before="100" w:beforeAutospacing="1" w:after="100" w:afterAutospacing="1" w:line="312" w:lineRule="atLeast"/>
    </w:pPr>
    <w:rPr>
      <w:rFonts w:ascii="Open Sans" w:eastAsia="Times New Roman" w:hAnsi="Open Sans" w:cs="Times New Roman"/>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5</cp:revision>
  <dcterms:created xsi:type="dcterms:W3CDTF">2016-11-11T14:27:00Z</dcterms:created>
  <dcterms:modified xsi:type="dcterms:W3CDTF">2016-11-11T15:41:00Z</dcterms:modified>
</cp:coreProperties>
</file>